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9E5BDA"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End w:id="0"/>
      <w:r w:rsidRPr="009E5BDA">
        <w:rPr>
          <w:rFonts w:ascii="Calibri" w:eastAsia="Times New Roman" w:hAnsi="Calibri" w:cs="Times New Roman"/>
          <w:b/>
          <w:bCs/>
          <w:sz w:val="32"/>
          <w:szCs w:val="24"/>
          <w:lang w:eastAsia="es-MX"/>
        </w:rPr>
        <w:t xml:space="preserve">Validación de la TABLA DE APLICABILIDAD de las obligaciones de transparencia comunes del </w:t>
      </w:r>
    </w:p>
    <w:p w:rsidR="009413BC" w:rsidRPr="009E5BDA"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r w:rsidRPr="009E5BDA">
        <w:rPr>
          <w:rFonts w:ascii="Calibri" w:eastAsia="Times New Roman" w:hAnsi="Calibri" w:cs="Times New Roman"/>
          <w:b/>
          <w:bCs/>
          <w:sz w:val="32"/>
          <w:szCs w:val="24"/>
          <w:lang w:eastAsia="es-MX"/>
        </w:rPr>
        <w:t>Poder Ejecutivo</w:t>
      </w:r>
    </w:p>
    <w:p w:rsidR="009413BC" w:rsidRPr="009E5BDA"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9E5BDA" w:rsidRDefault="009413BC" w:rsidP="009413BC">
      <w:pPr>
        <w:tabs>
          <w:tab w:val="left" w:pos="216"/>
        </w:tabs>
        <w:spacing w:after="0" w:line="240" w:lineRule="auto"/>
        <w:ind w:left="70"/>
        <w:jc w:val="both"/>
        <w:rPr>
          <w:rFonts w:ascii="Calibri" w:eastAsia="Times New Roman" w:hAnsi="Calibri" w:cs="Times New Roman"/>
          <w:b/>
          <w:bCs/>
          <w:sz w:val="32"/>
          <w:szCs w:val="24"/>
          <w:u w:val="single"/>
          <w:lang w:eastAsia="es-MX"/>
        </w:rPr>
      </w:pPr>
      <w:r w:rsidRPr="009E5BDA">
        <w:rPr>
          <w:rFonts w:ascii="Calibri" w:eastAsia="Times New Roman" w:hAnsi="Calibri" w:cs="Times New Roman"/>
          <w:b/>
          <w:bCs/>
          <w:sz w:val="32"/>
          <w:szCs w:val="24"/>
          <w:lang w:eastAsia="es-MX"/>
        </w:rPr>
        <w:t>Dependencia o entida</w:t>
      </w:r>
      <w:r w:rsidR="00C44391" w:rsidRPr="009E5BDA">
        <w:rPr>
          <w:rFonts w:ascii="Calibri" w:eastAsia="Times New Roman" w:hAnsi="Calibri" w:cs="Times New Roman"/>
          <w:b/>
          <w:bCs/>
          <w:sz w:val="32"/>
          <w:szCs w:val="24"/>
          <w:lang w:eastAsia="es-MX"/>
        </w:rPr>
        <w:t xml:space="preserve">d: </w:t>
      </w:r>
      <w:r w:rsidR="00C44391" w:rsidRPr="009E5BDA">
        <w:rPr>
          <w:rFonts w:ascii="Calibri" w:eastAsia="Times New Roman" w:hAnsi="Calibri" w:cs="Times New Roman"/>
          <w:b/>
          <w:bCs/>
          <w:sz w:val="32"/>
          <w:szCs w:val="24"/>
          <w:u w:val="single"/>
          <w:lang w:eastAsia="es-MX"/>
        </w:rPr>
        <w:t>COMISIÓN ESTATAL DE CULTURA FÍSICA Y DEPORTE</w:t>
      </w:r>
    </w:p>
    <w:p w:rsidR="009413BC" w:rsidRPr="009E5BDA" w:rsidRDefault="009413BC" w:rsidP="009413BC">
      <w:pPr>
        <w:tabs>
          <w:tab w:val="left" w:pos="216"/>
        </w:tabs>
        <w:spacing w:after="0" w:line="240" w:lineRule="auto"/>
        <w:ind w:left="70"/>
        <w:jc w:val="both"/>
        <w:rPr>
          <w:rFonts w:ascii="Calibri" w:eastAsia="Times New Roman" w:hAnsi="Calibri" w:cs="Times New Roman"/>
          <w:b/>
          <w:bCs/>
          <w:sz w:val="32"/>
          <w:szCs w:val="24"/>
          <w:u w:val="single"/>
          <w:lang w:eastAsia="es-MX"/>
        </w:rPr>
      </w:pPr>
    </w:p>
    <w:p w:rsidR="009413BC" w:rsidRPr="009E5BDA"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672"/>
        <w:gridCol w:w="4392"/>
      </w:tblGrid>
      <w:tr w:rsidR="009E5BDA" w:rsidRPr="009E5BDA" w:rsidTr="00E60E9D">
        <w:trPr>
          <w:trHeight w:val="611"/>
        </w:trPr>
        <w:tc>
          <w:tcPr>
            <w:tcW w:w="5672" w:type="dxa"/>
            <w:shd w:val="clear" w:color="auto" w:fill="D6E3BC" w:themeFill="accent3" w:themeFillTint="66"/>
            <w:vAlign w:val="center"/>
          </w:tcPr>
          <w:p w:rsidR="009413BC" w:rsidRPr="009E5BDA" w:rsidRDefault="009413BC" w:rsidP="00E60E9D">
            <w:pPr>
              <w:tabs>
                <w:tab w:val="left" w:pos="216"/>
              </w:tabs>
              <w:ind w:left="70"/>
              <w:jc w:val="center"/>
              <w:rPr>
                <w:rFonts w:ascii="Calibri" w:eastAsia="Times New Roman" w:hAnsi="Calibri" w:cs="Times New Roman"/>
                <w:b/>
                <w:bCs/>
                <w:sz w:val="32"/>
                <w:szCs w:val="24"/>
                <w:lang w:eastAsia="es-MX"/>
              </w:rPr>
            </w:pPr>
            <w:r w:rsidRPr="009E5BDA">
              <w:rPr>
                <w:rFonts w:ascii="Calibri" w:eastAsia="Times New Roman" w:hAnsi="Calibri" w:cs="Times New Roman"/>
                <w:b/>
                <w:bCs/>
                <w:sz w:val="32"/>
                <w:szCs w:val="24"/>
                <w:lang w:eastAsia="es-MX"/>
              </w:rPr>
              <w:t>Tipo de Sujeto obligado:</w:t>
            </w:r>
          </w:p>
        </w:tc>
        <w:tc>
          <w:tcPr>
            <w:tcW w:w="4392" w:type="dxa"/>
            <w:shd w:val="clear" w:color="auto" w:fill="D6E3BC" w:themeFill="accent3" w:themeFillTint="66"/>
            <w:vAlign w:val="center"/>
          </w:tcPr>
          <w:p w:rsidR="009413BC" w:rsidRPr="009E5BDA" w:rsidRDefault="009413BC" w:rsidP="00E60E9D">
            <w:pPr>
              <w:tabs>
                <w:tab w:val="left" w:pos="216"/>
              </w:tabs>
              <w:jc w:val="center"/>
              <w:rPr>
                <w:rFonts w:ascii="Calibri" w:eastAsia="Times New Roman" w:hAnsi="Calibri" w:cs="Times New Roman"/>
                <w:b/>
                <w:bCs/>
                <w:sz w:val="32"/>
                <w:szCs w:val="24"/>
                <w:lang w:eastAsia="es-MX"/>
              </w:rPr>
            </w:pPr>
            <w:r w:rsidRPr="009E5BDA">
              <w:rPr>
                <w:rFonts w:ascii="Calibri" w:eastAsia="Times New Roman" w:hAnsi="Calibri" w:cs="Times New Roman"/>
                <w:b/>
                <w:bCs/>
                <w:sz w:val="32"/>
                <w:szCs w:val="24"/>
                <w:lang w:eastAsia="es-MX"/>
              </w:rPr>
              <w:t>Documento de origen:</w:t>
            </w:r>
          </w:p>
        </w:tc>
      </w:tr>
      <w:tr w:rsidR="009E5BDA" w:rsidRPr="009E5BDA" w:rsidTr="00E60E9D">
        <w:tc>
          <w:tcPr>
            <w:tcW w:w="5672" w:type="dxa"/>
          </w:tcPr>
          <w:p w:rsidR="009413BC" w:rsidRPr="009E5BDA" w:rsidRDefault="009413BC" w:rsidP="00E60E9D">
            <w:pPr>
              <w:tabs>
                <w:tab w:val="left" w:pos="216"/>
              </w:tabs>
              <w:jc w:val="both"/>
              <w:rPr>
                <w:rFonts w:ascii="Calibri" w:eastAsia="Times New Roman" w:hAnsi="Calibri" w:cs="Times New Roman"/>
                <w:b/>
                <w:bCs/>
                <w:sz w:val="32"/>
                <w:szCs w:val="24"/>
                <w:lang w:eastAsia="es-MX"/>
              </w:rPr>
            </w:pPr>
            <w:r w:rsidRPr="009E5BDA">
              <w:rPr>
                <w:rFonts w:ascii="Calibri" w:eastAsia="Times New Roman" w:hAnsi="Calibri" w:cs="Times New Roman"/>
                <w:b/>
                <w:bCs/>
                <w:sz w:val="32"/>
                <w:szCs w:val="24"/>
                <w:lang w:eastAsia="es-MX"/>
              </w:rPr>
              <w:t>Administración Centralizada</w:t>
            </w:r>
          </w:p>
        </w:tc>
        <w:tc>
          <w:tcPr>
            <w:tcW w:w="4392" w:type="dxa"/>
          </w:tcPr>
          <w:p w:rsidR="009413BC" w:rsidRPr="009E5BDA" w:rsidRDefault="009413BC" w:rsidP="00E60E9D">
            <w:pPr>
              <w:tabs>
                <w:tab w:val="left" w:pos="216"/>
              </w:tabs>
              <w:jc w:val="both"/>
              <w:rPr>
                <w:rFonts w:ascii="Calibri" w:eastAsia="Times New Roman" w:hAnsi="Calibri" w:cs="Times New Roman"/>
                <w:b/>
                <w:bCs/>
                <w:sz w:val="32"/>
                <w:szCs w:val="24"/>
                <w:lang w:eastAsia="es-MX"/>
              </w:rPr>
            </w:pPr>
          </w:p>
        </w:tc>
      </w:tr>
      <w:tr w:rsidR="009E5BDA" w:rsidRPr="009E5BDA" w:rsidTr="00E60E9D">
        <w:tc>
          <w:tcPr>
            <w:tcW w:w="5672" w:type="dxa"/>
          </w:tcPr>
          <w:p w:rsidR="009413BC" w:rsidRPr="009E5BDA" w:rsidRDefault="009413BC" w:rsidP="00E60E9D">
            <w:pPr>
              <w:tabs>
                <w:tab w:val="left" w:pos="216"/>
              </w:tabs>
              <w:jc w:val="both"/>
              <w:rPr>
                <w:rFonts w:ascii="Calibri" w:eastAsia="Times New Roman" w:hAnsi="Calibri" w:cs="Times New Roman"/>
                <w:b/>
                <w:bCs/>
                <w:sz w:val="32"/>
                <w:szCs w:val="24"/>
                <w:lang w:eastAsia="es-MX"/>
              </w:rPr>
            </w:pPr>
            <w:r w:rsidRPr="009E5BDA">
              <w:rPr>
                <w:rFonts w:ascii="Calibri" w:eastAsia="Times New Roman" w:hAnsi="Calibri" w:cs="Times New Roman"/>
                <w:b/>
                <w:bCs/>
                <w:sz w:val="32"/>
                <w:szCs w:val="24"/>
                <w:lang w:eastAsia="es-MX"/>
              </w:rPr>
              <w:t>Desconcentrado</w:t>
            </w:r>
          </w:p>
        </w:tc>
        <w:tc>
          <w:tcPr>
            <w:tcW w:w="4392" w:type="dxa"/>
          </w:tcPr>
          <w:p w:rsidR="009413BC" w:rsidRPr="009E5BDA" w:rsidRDefault="009413BC" w:rsidP="00E60E9D">
            <w:pPr>
              <w:tabs>
                <w:tab w:val="left" w:pos="216"/>
              </w:tabs>
              <w:jc w:val="both"/>
              <w:rPr>
                <w:rFonts w:ascii="Calibri" w:eastAsia="Times New Roman" w:hAnsi="Calibri" w:cs="Times New Roman"/>
                <w:b/>
                <w:bCs/>
                <w:sz w:val="32"/>
                <w:szCs w:val="24"/>
                <w:lang w:eastAsia="es-MX"/>
              </w:rPr>
            </w:pPr>
          </w:p>
        </w:tc>
      </w:tr>
      <w:tr w:rsidR="009E5BDA" w:rsidRPr="009E5BDA" w:rsidTr="00E60E9D">
        <w:tc>
          <w:tcPr>
            <w:tcW w:w="5672" w:type="dxa"/>
          </w:tcPr>
          <w:p w:rsidR="009413BC" w:rsidRPr="009E5BDA" w:rsidRDefault="009413BC" w:rsidP="00E60E9D">
            <w:pPr>
              <w:tabs>
                <w:tab w:val="left" w:pos="216"/>
              </w:tabs>
              <w:jc w:val="both"/>
              <w:rPr>
                <w:rFonts w:ascii="Calibri" w:eastAsia="Times New Roman" w:hAnsi="Calibri" w:cs="Times New Roman"/>
                <w:b/>
                <w:bCs/>
                <w:sz w:val="32"/>
                <w:szCs w:val="24"/>
                <w:lang w:eastAsia="es-MX"/>
              </w:rPr>
            </w:pPr>
            <w:r w:rsidRPr="009E5BDA">
              <w:rPr>
                <w:rFonts w:ascii="Calibri" w:eastAsia="Times New Roman" w:hAnsi="Calibri" w:cs="Times New Roman"/>
                <w:b/>
                <w:bCs/>
                <w:sz w:val="32"/>
                <w:szCs w:val="24"/>
                <w:lang w:eastAsia="es-MX"/>
              </w:rPr>
              <w:t>Descentralizado</w:t>
            </w:r>
          </w:p>
        </w:tc>
        <w:tc>
          <w:tcPr>
            <w:tcW w:w="4392" w:type="dxa"/>
          </w:tcPr>
          <w:p w:rsidR="009413BC" w:rsidRPr="009E5BDA" w:rsidRDefault="00C44391" w:rsidP="00E60E9D">
            <w:pPr>
              <w:tabs>
                <w:tab w:val="left" w:pos="216"/>
              </w:tabs>
              <w:jc w:val="both"/>
              <w:rPr>
                <w:rFonts w:ascii="Calibri" w:eastAsia="Times New Roman" w:hAnsi="Calibri" w:cs="Times New Roman"/>
                <w:b/>
                <w:bCs/>
                <w:sz w:val="32"/>
                <w:szCs w:val="24"/>
                <w:lang w:eastAsia="es-MX"/>
              </w:rPr>
            </w:pPr>
            <w:r w:rsidRPr="009E5BDA">
              <w:rPr>
                <w:rFonts w:ascii="Calibri" w:eastAsia="Times New Roman" w:hAnsi="Calibri" w:cs="Times New Roman"/>
                <w:b/>
                <w:bCs/>
                <w:sz w:val="32"/>
                <w:szCs w:val="24"/>
                <w:lang w:eastAsia="es-MX"/>
              </w:rPr>
              <w:t>DECRETO DE CREACIÓN PUBLICADO EN EL EXTRA PERIÓDICO OFICIAL DE FECHA DICIEMBRE 01 DE 2004.</w:t>
            </w:r>
          </w:p>
        </w:tc>
      </w:tr>
      <w:tr w:rsidR="009E5BDA" w:rsidRPr="009E5BDA" w:rsidTr="00E60E9D">
        <w:tc>
          <w:tcPr>
            <w:tcW w:w="5672" w:type="dxa"/>
          </w:tcPr>
          <w:p w:rsidR="009413BC" w:rsidRPr="009E5BDA" w:rsidRDefault="009413BC" w:rsidP="00E60E9D">
            <w:pPr>
              <w:tabs>
                <w:tab w:val="left" w:pos="216"/>
              </w:tabs>
              <w:jc w:val="both"/>
              <w:rPr>
                <w:rFonts w:ascii="Calibri" w:eastAsia="Times New Roman" w:hAnsi="Calibri" w:cs="Times New Roman"/>
                <w:b/>
                <w:bCs/>
                <w:sz w:val="32"/>
                <w:szCs w:val="24"/>
                <w:lang w:eastAsia="es-MX"/>
              </w:rPr>
            </w:pPr>
            <w:r w:rsidRPr="009E5BDA">
              <w:rPr>
                <w:rFonts w:ascii="Calibri" w:eastAsia="Times New Roman" w:hAnsi="Calibri" w:cs="Times New Roman"/>
                <w:b/>
                <w:bCs/>
                <w:sz w:val="32"/>
                <w:szCs w:val="24"/>
                <w:lang w:eastAsia="es-MX"/>
              </w:rPr>
              <w:t>Empresa de Participación Estatal Mayoritaria</w:t>
            </w:r>
          </w:p>
        </w:tc>
        <w:tc>
          <w:tcPr>
            <w:tcW w:w="4392" w:type="dxa"/>
          </w:tcPr>
          <w:p w:rsidR="009413BC" w:rsidRPr="009E5BDA" w:rsidRDefault="009413BC" w:rsidP="00E60E9D">
            <w:pPr>
              <w:tabs>
                <w:tab w:val="left" w:pos="216"/>
              </w:tabs>
              <w:jc w:val="both"/>
              <w:rPr>
                <w:rFonts w:ascii="Calibri" w:eastAsia="Times New Roman" w:hAnsi="Calibri" w:cs="Times New Roman"/>
                <w:b/>
                <w:bCs/>
                <w:sz w:val="32"/>
                <w:szCs w:val="24"/>
                <w:lang w:eastAsia="es-MX"/>
              </w:rPr>
            </w:pPr>
          </w:p>
        </w:tc>
      </w:tr>
      <w:tr w:rsidR="009413BC" w:rsidRPr="009E5BDA" w:rsidTr="00E60E9D">
        <w:tc>
          <w:tcPr>
            <w:tcW w:w="5672" w:type="dxa"/>
          </w:tcPr>
          <w:p w:rsidR="009413BC" w:rsidRPr="009E5BDA" w:rsidRDefault="009413BC" w:rsidP="00E60E9D">
            <w:pPr>
              <w:tabs>
                <w:tab w:val="left" w:pos="216"/>
              </w:tabs>
              <w:jc w:val="both"/>
              <w:rPr>
                <w:rFonts w:ascii="Calibri" w:eastAsia="Times New Roman" w:hAnsi="Calibri" w:cs="Times New Roman"/>
                <w:b/>
                <w:bCs/>
                <w:sz w:val="32"/>
                <w:szCs w:val="24"/>
                <w:lang w:eastAsia="es-MX"/>
              </w:rPr>
            </w:pPr>
            <w:r w:rsidRPr="009E5BDA">
              <w:rPr>
                <w:rFonts w:ascii="Calibri" w:eastAsia="Times New Roman" w:hAnsi="Calibri" w:cs="Times New Roman"/>
                <w:b/>
                <w:bCs/>
                <w:sz w:val="32"/>
                <w:szCs w:val="24"/>
                <w:lang w:eastAsia="es-MX"/>
              </w:rPr>
              <w:t>Fideicomisos, Fondos y Mandatos</w:t>
            </w:r>
          </w:p>
        </w:tc>
        <w:tc>
          <w:tcPr>
            <w:tcW w:w="4392" w:type="dxa"/>
          </w:tcPr>
          <w:p w:rsidR="009413BC" w:rsidRPr="009E5BDA" w:rsidRDefault="009413BC" w:rsidP="00E60E9D">
            <w:pPr>
              <w:tabs>
                <w:tab w:val="left" w:pos="216"/>
              </w:tabs>
              <w:jc w:val="both"/>
              <w:rPr>
                <w:rFonts w:ascii="Calibri" w:eastAsia="Times New Roman" w:hAnsi="Calibri" w:cs="Times New Roman"/>
                <w:b/>
                <w:bCs/>
                <w:sz w:val="32"/>
                <w:szCs w:val="24"/>
                <w:lang w:eastAsia="es-MX"/>
              </w:rPr>
            </w:pPr>
          </w:p>
        </w:tc>
      </w:tr>
    </w:tbl>
    <w:p w:rsidR="009413BC" w:rsidRPr="009E5BDA" w:rsidRDefault="009413BC" w:rsidP="009413BC">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9E5BDA" w:rsidRDefault="009413BC" w:rsidP="00126D56">
      <w:pPr>
        <w:tabs>
          <w:tab w:val="left" w:pos="216"/>
        </w:tabs>
        <w:spacing w:after="0" w:line="240" w:lineRule="auto"/>
        <w:ind w:left="70"/>
        <w:jc w:val="both"/>
        <w:rPr>
          <w:rFonts w:ascii="Calibri" w:eastAsia="Times New Roman" w:hAnsi="Calibri" w:cs="Times New Roman"/>
          <w:b/>
          <w:bCs/>
          <w:sz w:val="32"/>
          <w:szCs w:val="24"/>
          <w:lang w:eastAsia="es-MX"/>
        </w:rPr>
      </w:pPr>
    </w:p>
    <w:p w:rsidR="000F7861" w:rsidRPr="009E5BDA" w:rsidRDefault="000F7861" w:rsidP="00DF2BB3">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
      <w:tr w:rsidR="009E5BDA" w:rsidRPr="009E5BDA" w:rsidTr="009413BC">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9E5BDA" w:rsidRDefault="009413BC" w:rsidP="00DF2BB3">
            <w:pPr>
              <w:spacing w:after="0" w:line="240" w:lineRule="auto"/>
              <w:jc w:val="center"/>
              <w:rPr>
                <w:rFonts w:eastAsia="Times New Roman" w:cs="Times New Roman"/>
                <w:b/>
                <w:sz w:val="20"/>
                <w:szCs w:val="20"/>
                <w:lang w:eastAsia="es-MX"/>
              </w:rPr>
            </w:pPr>
            <w:r w:rsidRPr="009E5BDA">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9E5BDA" w:rsidRDefault="009413BC" w:rsidP="00DF2BB3">
            <w:pPr>
              <w:spacing w:after="0" w:line="240" w:lineRule="auto"/>
              <w:jc w:val="center"/>
              <w:rPr>
                <w:rFonts w:eastAsia="Times New Roman" w:cs="Times New Roman"/>
                <w:b/>
                <w:sz w:val="20"/>
                <w:szCs w:val="20"/>
                <w:lang w:eastAsia="es-MX"/>
              </w:rPr>
            </w:pPr>
            <w:r w:rsidRPr="009E5BDA">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E5BDA" w:rsidRDefault="009413BC" w:rsidP="00E774C4">
            <w:pPr>
              <w:spacing w:after="0" w:line="240" w:lineRule="auto"/>
              <w:jc w:val="center"/>
              <w:rPr>
                <w:rFonts w:eastAsia="Times New Roman" w:cs="Times New Roman"/>
                <w:b/>
                <w:sz w:val="20"/>
                <w:szCs w:val="20"/>
                <w:lang w:eastAsia="es-MX"/>
              </w:rPr>
            </w:pPr>
            <w:r w:rsidRPr="009E5BDA">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E5BDA" w:rsidRDefault="009413BC" w:rsidP="006939A1">
            <w:pPr>
              <w:spacing w:after="0" w:line="240" w:lineRule="auto"/>
              <w:rPr>
                <w:rFonts w:eastAsia="Times New Roman" w:cs="Times New Roman"/>
                <w:b/>
                <w:sz w:val="20"/>
                <w:szCs w:val="20"/>
                <w:lang w:eastAsia="es-MX"/>
              </w:rPr>
            </w:pPr>
            <w:r w:rsidRPr="009E5BDA">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E5BDA" w:rsidRDefault="009413BC" w:rsidP="006939A1">
            <w:pPr>
              <w:spacing w:after="0" w:line="240" w:lineRule="auto"/>
              <w:rPr>
                <w:rFonts w:eastAsia="Times New Roman" w:cs="Times New Roman"/>
                <w:b/>
                <w:sz w:val="20"/>
                <w:szCs w:val="20"/>
                <w:lang w:eastAsia="es-MX"/>
              </w:rPr>
            </w:pPr>
            <w:r w:rsidRPr="009E5BDA">
              <w:rPr>
                <w:rFonts w:eastAsia="Times New Roman" w:cs="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9E5BDA" w:rsidRDefault="009413BC" w:rsidP="006939A1">
            <w:pPr>
              <w:spacing w:after="0" w:line="240" w:lineRule="auto"/>
              <w:rPr>
                <w:rFonts w:eastAsia="Times New Roman" w:cs="Times New Roman"/>
                <w:b/>
                <w:sz w:val="20"/>
                <w:szCs w:val="20"/>
                <w:lang w:eastAsia="es-MX"/>
              </w:rPr>
            </w:pPr>
            <w:r w:rsidRPr="009E5BDA">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9E5BDA" w:rsidRDefault="009413BC" w:rsidP="008F2812">
            <w:pPr>
              <w:spacing w:after="0" w:line="240" w:lineRule="auto"/>
              <w:rPr>
                <w:rFonts w:eastAsia="Times New Roman" w:cs="Times New Roman"/>
                <w:b/>
                <w:sz w:val="20"/>
                <w:szCs w:val="20"/>
                <w:lang w:eastAsia="es-MX"/>
              </w:rPr>
            </w:pPr>
            <w:r w:rsidRPr="009E5BDA">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9E5BDA" w:rsidRDefault="009413BC" w:rsidP="006939A1">
            <w:pPr>
              <w:spacing w:after="0" w:line="240" w:lineRule="auto"/>
              <w:rPr>
                <w:rFonts w:eastAsia="Times New Roman" w:cs="Times New Roman"/>
                <w:b/>
                <w:sz w:val="20"/>
                <w:szCs w:val="20"/>
                <w:lang w:eastAsia="es-MX"/>
              </w:rPr>
            </w:pPr>
            <w:r w:rsidRPr="009E5BDA">
              <w:rPr>
                <w:rFonts w:eastAsia="Times New Roman" w:cs="Times New Roman"/>
                <w:b/>
                <w:sz w:val="20"/>
                <w:szCs w:val="20"/>
                <w:lang w:eastAsia="es-MX"/>
              </w:rPr>
              <w:t>VALIDACIÓN IAIP</w:t>
            </w:r>
          </w:p>
        </w:tc>
      </w:tr>
      <w:tr w:rsidR="009E5BDA" w:rsidRPr="009E5BDA" w:rsidTr="009E5BDA">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9E5BDA" w:rsidRDefault="009413BC"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t xml:space="preserve">En la Ley Federal y de las Entidades Federativas se contemplará que los sujetos </w:t>
            </w:r>
            <w:r w:rsidRPr="009E5BDA">
              <w:rPr>
                <w:rFonts w:eastAsia="Times New Roman" w:cs="Times New Roman"/>
                <w:i/>
                <w:iCs/>
                <w:sz w:val="18"/>
                <w:szCs w:val="18"/>
                <w:lang w:eastAsia="es-MX"/>
              </w:rPr>
              <w:lastRenderedPageBreak/>
              <w:t>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9E5BDA" w:rsidRDefault="009413BC" w:rsidP="00097099">
            <w:pPr>
              <w:spacing w:after="0" w:line="240" w:lineRule="auto"/>
              <w:rPr>
                <w:rFonts w:eastAsia="Times New Roman" w:cs="Times New Roman"/>
                <w:i/>
                <w:iCs/>
                <w:sz w:val="18"/>
                <w:szCs w:val="18"/>
                <w:lang w:eastAsia="es-MX"/>
              </w:rPr>
            </w:pPr>
            <w:r w:rsidRPr="009E5BDA">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9413BC" w:rsidRPr="009E5BDA" w:rsidRDefault="009413BC"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lastRenderedPageBreak/>
              <w:t xml:space="preserve">Fracción I </w:t>
            </w:r>
            <w:r w:rsidRPr="009E5BDA">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9E5BDA" w:rsidRDefault="009413BC" w:rsidP="00DF2BB3">
            <w:pPr>
              <w:spacing w:after="0" w:line="240" w:lineRule="auto"/>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9413BC" w:rsidRPr="009E5BDA" w:rsidRDefault="00C44391"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9413BC" w:rsidRPr="009E5BDA" w:rsidRDefault="009413BC" w:rsidP="006939A1">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9413BC" w:rsidRPr="009E5BDA" w:rsidRDefault="009413BC"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9413BC" w:rsidRPr="009E5BDA" w:rsidRDefault="00C44391"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DEPARTAMENTO JURÍDICO</w:t>
            </w:r>
          </w:p>
        </w:tc>
        <w:tc>
          <w:tcPr>
            <w:tcW w:w="1701" w:type="dxa"/>
            <w:tcBorders>
              <w:top w:val="single" w:sz="4" w:space="0" w:color="auto"/>
              <w:left w:val="single" w:sz="4" w:space="0" w:color="auto"/>
              <w:bottom w:val="single" w:sz="4" w:space="0" w:color="auto"/>
              <w:right w:val="single" w:sz="4" w:space="0" w:color="auto"/>
            </w:tcBorders>
          </w:tcPr>
          <w:p w:rsidR="009413BC" w:rsidRPr="009E5BDA" w:rsidRDefault="009413BC"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9E5BDA" w:rsidRDefault="0069671D" w:rsidP="009E5BDA">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VALIDADA</w:t>
            </w:r>
          </w:p>
        </w:tc>
      </w:tr>
      <w:tr w:rsidR="009E5BDA" w:rsidRPr="009E5BDA" w:rsidTr="009E5BDA">
        <w:trPr>
          <w:trHeight w:val="2025"/>
        </w:trPr>
        <w:tc>
          <w:tcPr>
            <w:tcW w:w="1346" w:type="dxa"/>
            <w:vMerge/>
            <w:tcBorders>
              <w:left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II </w:t>
            </w:r>
            <w:r w:rsidRPr="009E5BDA">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69671D" w:rsidRPr="009E5BDA" w:rsidRDefault="0069671D" w:rsidP="00DF2BB3">
            <w:pPr>
              <w:spacing w:after="0" w:line="240" w:lineRule="auto"/>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510"/>
        </w:trPr>
        <w:tc>
          <w:tcPr>
            <w:tcW w:w="1346" w:type="dxa"/>
            <w:vMerge/>
            <w:tcBorders>
              <w:left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III </w:t>
            </w:r>
            <w:r w:rsidRPr="009E5BDA">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DEPARTAMENTO JURÍDICO</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927"/>
        </w:trPr>
        <w:tc>
          <w:tcPr>
            <w:tcW w:w="1346" w:type="dxa"/>
            <w:vMerge/>
            <w:tcBorders>
              <w:left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IV </w:t>
            </w:r>
            <w:r w:rsidRPr="009E5BDA">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236"/>
        </w:trPr>
        <w:tc>
          <w:tcPr>
            <w:tcW w:w="1346" w:type="dxa"/>
            <w:vMerge/>
            <w:tcBorders>
              <w:left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Fracción V</w:t>
            </w:r>
            <w:r w:rsidRPr="009E5BDA">
              <w:rPr>
                <w:rFonts w:eastAsia="Times New Roman" w:cs="Times New Roman"/>
                <w:i/>
                <w:iCs/>
                <w:sz w:val="18"/>
                <w:szCs w:val="18"/>
                <w:lang w:eastAsia="es-MX"/>
              </w:rPr>
              <w:br w:type="page"/>
            </w:r>
            <w:r w:rsidRPr="009E5BDA">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DEPARTAMENTO JURÍDICO</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VI </w:t>
            </w:r>
            <w:r w:rsidRPr="009E5BDA">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VII </w:t>
            </w:r>
            <w:r w:rsidRPr="009E5BDA">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r>
            <w:r w:rsidRPr="009E5BDA">
              <w:rPr>
                <w:rFonts w:eastAsia="Times New Roman" w:cs="Times New Roman"/>
                <w:i/>
                <w:iCs/>
                <w:sz w:val="18"/>
                <w:szCs w:val="18"/>
                <w:lang w:eastAsia="es-MX"/>
              </w:rPr>
              <w:lastRenderedPageBreak/>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lastRenderedPageBreak/>
              <w:t xml:space="preserve">Fracción VIII </w:t>
            </w:r>
            <w:r w:rsidRPr="009E5BDA">
              <w:rPr>
                <w:rFonts w:eastAsia="Times New Roman" w:cs="Times New Roman"/>
                <w:i/>
                <w:iCs/>
                <w:sz w:val="18"/>
                <w:szCs w:val="18"/>
                <w:lang w:eastAsia="es-MX"/>
              </w:rPr>
              <w:t xml:space="preserve">La remuneración bruta y neta de todos los Servidores Públicos de </w:t>
            </w:r>
            <w:r w:rsidRPr="009E5BDA">
              <w:rPr>
                <w:rFonts w:eastAsia="Times New Roman" w:cs="Times New Roman"/>
                <w:i/>
                <w:iCs/>
                <w:sz w:val="18"/>
                <w:szCs w:val="18"/>
                <w:lang w:eastAsia="es-MX"/>
              </w:rPr>
              <w:lastRenderedPageBreak/>
              <w:t>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lastRenderedPageBreak/>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IX </w:t>
            </w:r>
            <w:r w:rsidRPr="009E5BDA">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type="page"/>
            </w:r>
            <w:r w:rsidRPr="009E5BDA">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Fracción X</w:t>
            </w:r>
            <w:r w:rsidRPr="009E5BDA">
              <w:rPr>
                <w:rFonts w:eastAsia="Times New Roman" w:cs="Times New Roman"/>
                <w:i/>
                <w:iCs/>
                <w:sz w:val="18"/>
                <w:szCs w:val="18"/>
                <w:lang w:eastAsia="es-MX"/>
              </w:rPr>
              <w:br w:type="page"/>
            </w:r>
            <w:r w:rsidRPr="009E5BDA">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XI </w:t>
            </w:r>
            <w:r w:rsidRPr="009E5BDA">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XII </w:t>
            </w:r>
            <w:r w:rsidRPr="009E5BDA">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BC7D5E">
            <w:pPr>
              <w:spacing w:after="0" w:line="240" w:lineRule="auto"/>
              <w:jc w:val="both"/>
              <w:rPr>
                <w:rFonts w:eastAsia="Times New Roman" w:cs="Times New Roman"/>
                <w:sz w:val="16"/>
                <w:szCs w:val="18"/>
                <w:lang w:eastAsia="es-MX"/>
              </w:rPr>
            </w:pPr>
            <w:r w:rsidRPr="009E5BDA">
              <w:rPr>
                <w:rFonts w:eastAsia="Times New Roman" w:cs="Times New Roman"/>
                <w:sz w:val="16"/>
                <w:szCs w:val="18"/>
                <w:lang w:eastAsia="es-MX"/>
              </w:rPr>
              <w:t>LOS SERVIDORES PÚBLICOS OBLIGADOS DE ESTE ORGANISMO OTORGAN SU CONSENTIMIENTO PARA QUE SE PUBLIQUE LA VERSIÓN CORRESPONDIENTE DE SU DECLARACIÓN PATRIMONIAL.</w:t>
            </w: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82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XIII </w:t>
            </w:r>
            <w:r w:rsidRPr="009E5BDA">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DEPARTAMENTO JURÍDICO</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XIV </w:t>
            </w:r>
            <w:r w:rsidRPr="009E5BDA">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BC7D5E">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 xml:space="preserve">El personal de este Instituto lo asigna la Secretaria de Administración previo aviso de las vacantes en este Sujeto Obligado. </w:t>
            </w: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lastRenderedPageBreak/>
              <w:t>Artículo 70</w:t>
            </w:r>
            <w:r w:rsidRPr="009E5BDA">
              <w:rPr>
                <w:rFonts w:eastAsia="Times New Roman" w:cs="Times New Roman"/>
                <w:b/>
                <w:bCs/>
                <w:i/>
                <w:iCs/>
                <w:sz w:val="18"/>
                <w:szCs w:val="18"/>
                <w:lang w:eastAsia="es-MX"/>
              </w:rPr>
              <w:br w:type="page"/>
            </w:r>
            <w:r w:rsidRPr="009E5BDA">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Fracción XV</w:t>
            </w:r>
            <w:r w:rsidRPr="009E5BDA">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9E5BDA">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XVI </w:t>
            </w:r>
            <w:r w:rsidRPr="009E5BDA">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type="page"/>
            </w:r>
            <w:r w:rsidRPr="009E5BDA">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Fracción XVII</w:t>
            </w:r>
            <w:r w:rsidRPr="009E5BDA">
              <w:rPr>
                <w:rFonts w:eastAsia="Times New Roman" w:cs="Times New Roman"/>
                <w:i/>
                <w:iCs/>
                <w:sz w:val="18"/>
                <w:szCs w:val="18"/>
                <w:lang w:eastAsia="es-MX"/>
              </w:rPr>
              <w:br w:type="page"/>
            </w:r>
            <w:r w:rsidRPr="009E5BDA">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251753">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XVIII </w:t>
            </w:r>
            <w:r w:rsidRPr="009E5BDA">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A LA FECHA NO SE CUENTA EN ESTE ORGANISMO CON SERVIDOR PÚBLICO ALGUNO SANCIONADO EN LOS TÉRMINOS DEL TÍTULO CUARTO DE LA LEY DE RESPONSABILIDADES DE LOS SERVIDORES PÚBLICOS DEL ESTADO Y MUNICIPIOS DE OAXACA; SIN EMBARGO, SI EN LO FUTURO EXISTIERA ALGUNO LA INFORMACIÓN SE PLASMARÍA EN ESTE RUBRO.</w:t>
            </w: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lastRenderedPageBreak/>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XIX </w:t>
            </w:r>
            <w:r w:rsidRPr="009E5BDA">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AA0D16">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 </w:t>
            </w:r>
            <w:r w:rsidRPr="009E5BDA">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2C33D9">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XXI </w:t>
            </w:r>
            <w:r w:rsidRPr="009E5BDA">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XXII </w:t>
            </w:r>
            <w:r w:rsidRPr="009E5BDA">
              <w:rPr>
                <w:rFonts w:eastAsia="Times New Roman" w:cs="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noWrap/>
            <w:vAlign w:val="center"/>
          </w:tcPr>
          <w:p w:rsidR="0069671D" w:rsidRPr="009E5BDA" w:rsidRDefault="0069671D" w:rsidP="00355CA8">
            <w:pPr>
              <w:pStyle w:val="Default"/>
              <w:rPr>
                <w:rFonts w:asciiTheme="minorHAnsi" w:hAnsiTheme="minorHAnsi"/>
                <w:color w:val="auto"/>
                <w:sz w:val="18"/>
                <w:szCs w:val="18"/>
              </w:rPr>
            </w:pPr>
            <w:r w:rsidRPr="009E5BDA">
              <w:rPr>
                <w:rFonts w:asciiTheme="minorHAnsi" w:hAnsiTheme="minorHAnsi"/>
                <w:color w:val="auto"/>
                <w:sz w:val="18"/>
                <w:szCs w:val="18"/>
              </w:rPr>
              <w:t>ESTE ORGANISMO NO ESTA FACULTADO PARA LA APROBACIÓN, CONCERTACIÓN, CONTRATACIÓN, REGISTRO, REGULACIÓN Y CONTROL DE LA DEUDA PÚBLICA A CARGO DE LOS SUJETOS OBLIGADOS, ASÍ COMO TAMPOCO SE TRATA DE UN ÓRGANO COMPETENTE EN MATERIA DE DEUDA PÚBLICA. LOS CUALES SON EL CONGRESO, EL EJECUTIVO DEL ESTADO Y LOS MUNICIPIOS.</w:t>
            </w: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val="es-ES" w:eastAsia="es-MX"/>
              </w:rPr>
            </w:pPr>
            <w:r w:rsidRPr="009E5BDA">
              <w:rPr>
                <w:rFonts w:eastAsia="Times New Roman" w:cs="Times New Roman"/>
                <w:sz w:val="18"/>
                <w:szCs w:val="18"/>
                <w:lang w:val="es-ES" w:eastAsia="es-MX"/>
              </w:rPr>
              <w:t>ARTÍCULOS 1, 2, 3, 4, 5, 13, 38 Y DEMÁS RELATIVOS Y APLICABLES DE LA LEY DE DEUDA PÚBLICA.</w:t>
            </w: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NO APLICA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http://www.transparenciapresupuestaria.oaxaca.gob.mx/04_rc5.php</w:t>
            </w: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XXIII </w:t>
            </w:r>
            <w:r w:rsidRPr="009E5BDA">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XXIV </w:t>
            </w:r>
            <w:r w:rsidRPr="009E5BDA">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XXV </w:t>
            </w:r>
            <w:r w:rsidRPr="009E5BDA">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lastRenderedPageBreak/>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XXVI </w:t>
            </w:r>
            <w:r w:rsidRPr="009E5BDA">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XXVII </w:t>
            </w:r>
            <w:r w:rsidRPr="009E5BDA">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DEPARTAMENTO JURÍDICO</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XXVIII </w:t>
            </w:r>
            <w:r w:rsidRPr="009E5BDA">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2C33D9">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DEPARTAMENTO JURÍDICO</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XXIX </w:t>
            </w:r>
            <w:r w:rsidRPr="009E5BDA">
              <w:rPr>
                <w:rFonts w:eastAsia="Times New Roman" w:cs="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XXX </w:t>
            </w:r>
            <w:r w:rsidRPr="009E5BDA">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2C33D9">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XXXI </w:t>
            </w:r>
            <w:r w:rsidRPr="009E5BDA">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XXXII </w:t>
            </w:r>
            <w:r w:rsidRPr="009E5BDA">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XXXIII </w:t>
            </w:r>
            <w:r w:rsidRPr="009E5BDA">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DEPARTAMENTO JURÍDICO</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lastRenderedPageBreak/>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XXXIV </w:t>
            </w:r>
            <w:r w:rsidRPr="009E5BDA">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XXXV </w:t>
            </w:r>
            <w:r w:rsidRPr="009E5BDA">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DEPARTAMENTO JURÍDICO</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A LA FECHA A ESTE ORGANISMO NO SE LE HA FORMULADO RECOMENDACIÓN ALGUNA POR LOS ÓRGANOS GARANTES DE LOS DERECHOS HUMANOS; SIN EMBARGO, PARA EL CASO DE QUE EN LO FUTURO EXISTIERA ALGUNA RECOMENDACIÓN LA INFORMACIÓN RELATIVA ALA MISMA SE PLASMARÍA EN EL RUBRO CORRESPONDIENTE.</w:t>
            </w: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XXXVI </w:t>
            </w:r>
            <w:r w:rsidRPr="009E5BDA">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DEPARTAMENTO JURÍDICO</w:t>
            </w:r>
          </w:p>
        </w:tc>
        <w:tc>
          <w:tcPr>
            <w:tcW w:w="1701" w:type="dxa"/>
            <w:tcBorders>
              <w:top w:val="nil"/>
              <w:left w:val="single" w:sz="4" w:space="0" w:color="auto"/>
              <w:bottom w:val="single" w:sz="4" w:space="0" w:color="auto"/>
              <w:right w:val="single" w:sz="4" w:space="0" w:color="auto"/>
            </w:tcBorders>
          </w:tcPr>
          <w:p w:rsidR="0069671D" w:rsidRPr="009E5BDA" w:rsidRDefault="0069671D" w:rsidP="00E7617D">
            <w:pPr>
              <w:spacing w:after="0" w:line="240" w:lineRule="auto"/>
              <w:jc w:val="both"/>
              <w:rPr>
                <w:rFonts w:eastAsia="Times New Roman" w:cs="Times New Roman"/>
                <w:sz w:val="18"/>
                <w:szCs w:val="18"/>
                <w:lang w:eastAsia="es-MX"/>
              </w:rPr>
            </w:pPr>
            <w:r w:rsidRPr="009E5BDA">
              <w:rPr>
                <w:rFonts w:eastAsia="Times New Roman" w:cs="Times New Roman"/>
                <w:sz w:val="18"/>
                <w:szCs w:val="18"/>
                <w:lang w:eastAsia="es-MX"/>
              </w:rPr>
              <w:t>Es aplicable en términos de los Lineamientos Técnicos Generales para la publicación homologación y estandarización, en relación con el artículo 25 de  su Reglamento Interno</w:t>
            </w: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XXXVII </w:t>
            </w:r>
            <w:r w:rsidRPr="009E5BDA">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DE CULTURA FÍSICA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XXXVIII </w:t>
            </w:r>
            <w:r w:rsidRPr="009E5BDA">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2C33D9">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DE DESARROLLO DEL DEPORTE Y UNIDAD DE CULTURA FÍSICA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lastRenderedPageBreak/>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XXXIX </w:t>
            </w:r>
            <w:r w:rsidRPr="009E5BDA">
              <w:rPr>
                <w:rFonts w:eastAsia="Times New Roman" w:cs="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nil"/>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DEPARTAMENTO JURÍDICO</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DE CONFORMIDAD CON LO DISPUESTO POR EL ARTÍCULO 138 DE LA LEY GENERAL DE TRANSPARENCIA Y ACCESO A LA INFORMACIÓN PÚBLICA, EN LOS CASOS QUE LA INFORMACIÓN SOLICITADA NO SE ENCUENTRE EN LOS ARCHIVOS DEL SUJETO OBLIGADO, EL COMITÉ DE TRANSPARENCIA EXPEDIRÁ UNA RESOLUCIÓN QUE CONFIRME LA INEXISTENCIA DEL DOCUMENTO. POR CONSIGUIENTE, DICHA RESOLUCIÓN CONSTARÁ EN UN ACTA DELCITADO COMITÉ, MISMA QUE SE PUBLICARÁ PARA LOS EFECTOS CORRESPONDIENTES.</w:t>
            </w: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3909AD">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XL </w:t>
            </w:r>
            <w:r w:rsidRPr="009E5BDA">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DEPARTAMENTO JURÍDICO</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3909AD">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XLI </w:t>
            </w:r>
            <w:r w:rsidRPr="009E5BDA">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rsidR="0069671D" w:rsidRPr="009E5BDA" w:rsidRDefault="0069671D" w:rsidP="00F365AB">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31DED">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F365AB">
            <w:pPr>
              <w:spacing w:after="0" w:line="240" w:lineRule="auto"/>
              <w:jc w:val="both"/>
              <w:rPr>
                <w:rFonts w:eastAsia="Times New Roman" w:cs="Times New Roman"/>
                <w:sz w:val="18"/>
                <w:szCs w:val="18"/>
                <w:lang w:eastAsia="es-MX"/>
              </w:rPr>
            </w:pPr>
            <w:r w:rsidRPr="009E5BDA">
              <w:rPr>
                <w:rFonts w:eastAsia="Times New Roman" w:cs="Times New Roman"/>
                <w:sz w:val="18"/>
                <w:szCs w:val="18"/>
                <w:lang w:eastAsia="es-MX"/>
              </w:rPr>
              <w:t>Es aplicable en términos establecidos en el artículo 20 fracción XVII de su Reglamento Interno</w:t>
            </w: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3909AD">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XLII </w:t>
            </w:r>
            <w:r w:rsidRPr="009E5BDA">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single" w:sz="4" w:space="0" w:color="auto"/>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3909AD">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lastRenderedPageBreak/>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XLIII </w:t>
            </w:r>
            <w:r w:rsidRPr="009E5BDA">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nil"/>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single" w:sz="4" w:space="0" w:color="auto"/>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3909AD">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XLIV </w:t>
            </w:r>
            <w:r w:rsidRPr="009E5BDA">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nil"/>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A LA FECHA ESTE ORGANISMO NO CUENTA CON DONACIÓN ALGUNA HECHA A TERCEROS EN DINERO O EN ESPECIE; SIN EMBARGO, EN LO FUTURO Y PARA EL CASO DE EXISTIR ALGUNA DONACIÓN LA INFORMACIÓN SE ASENTARÍA EN EL RUBRO RESPECTIVO.</w:t>
            </w:r>
          </w:p>
        </w:tc>
        <w:tc>
          <w:tcPr>
            <w:tcW w:w="1275" w:type="dxa"/>
            <w:tcBorders>
              <w:top w:val="nil"/>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3909AD">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XLV </w:t>
            </w:r>
            <w:r w:rsidRPr="009E5BDA">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single" w:sz="4" w:space="0" w:color="auto"/>
              <w:bottom w:val="single" w:sz="4" w:space="0" w:color="auto"/>
              <w:right w:val="single" w:sz="4" w:space="0" w:color="auto"/>
            </w:tcBorders>
            <w:vAlign w:val="center"/>
          </w:tcPr>
          <w:p w:rsidR="0069671D" w:rsidRPr="009E5BDA" w:rsidRDefault="0069671D" w:rsidP="00DE2A64">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w:t>
            </w:r>
          </w:p>
        </w:tc>
        <w:tc>
          <w:tcPr>
            <w:tcW w:w="1701" w:type="dxa"/>
            <w:tcBorders>
              <w:top w:val="single" w:sz="4" w:space="0" w:color="auto"/>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XLVI </w:t>
            </w:r>
            <w:r w:rsidRPr="009E5BDA">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DEPARTAMENTO JURÍDICO</w:t>
            </w:r>
          </w:p>
        </w:tc>
        <w:tc>
          <w:tcPr>
            <w:tcW w:w="1701" w:type="dxa"/>
            <w:tcBorders>
              <w:top w:val="single" w:sz="4" w:space="0" w:color="auto"/>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69671D" w:rsidRPr="009E5BDA" w:rsidRDefault="0069671D" w:rsidP="00BC7D5E">
            <w:pPr>
              <w:spacing w:after="0" w:line="240" w:lineRule="auto"/>
              <w:jc w:val="both"/>
              <w:rPr>
                <w:rFonts w:eastAsia="Times New Roman" w:cs="Times New Roman"/>
                <w:i/>
                <w:iCs/>
                <w:sz w:val="18"/>
                <w:szCs w:val="18"/>
                <w:lang w:eastAsia="es-MX"/>
              </w:rPr>
            </w:pPr>
            <w:r w:rsidRPr="009E5BDA">
              <w:rPr>
                <w:rFonts w:eastAsia="Times New Roman" w:cs="Arial"/>
                <w:b/>
                <w:bCs/>
                <w:i/>
                <w:iCs/>
                <w:sz w:val="18"/>
                <w:szCs w:val="18"/>
                <w:lang w:eastAsia="es-MX"/>
              </w:rPr>
              <w:t xml:space="preserve">Fracción XLVII </w:t>
            </w:r>
            <w:r w:rsidRPr="009E5BDA">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BC7D5E">
            <w:pPr>
              <w:spacing w:after="0" w:line="240" w:lineRule="auto"/>
              <w:jc w:val="both"/>
              <w:rPr>
                <w:rFonts w:eastAsia="Times New Roman" w:cs="Times New Roman"/>
                <w:sz w:val="18"/>
                <w:szCs w:val="18"/>
                <w:lang w:eastAsia="es-MX"/>
              </w:rPr>
            </w:pPr>
            <w:r w:rsidRPr="009E5BDA">
              <w:rPr>
                <w:rFonts w:eastAsia="Times New Roman" w:cs="Times New Roman"/>
                <w:sz w:val="18"/>
                <w:szCs w:val="18"/>
                <w:lang w:eastAsia="es-MX"/>
              </w:rPr>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BC7D5E">
            <w:pPr>
              <w:spacing w:after="0" w:line="240" w:lineRule="auto"/>
              <w:jc w:val="both"/>
              <w:rPr>
                <w:rFonts w:eastAsia="Times New Roman" w:cs="Times New Roman"/>
                <w:sz w:val="18"/>
                <w:szCs w:val="18"/>
                <w:lang w:eastAsia="es-MX"/>
              </w:rPr>
            </w:pPr>
            <w:r w:rsidRPr="009E5BDA">
              <w:rPr>
                <w:rFonts w:eastAsia="Times New Roman" w:cs="Times New Roman"/>
                <w:sz w:val="18"/>
                <w:szCs w:val="18"/>
                <w:lang w:eastAsia="es-MX"/>
              </w:rPr>
              <w:t>ESTE ORGANISMO NO SE ENCUENTRA FACULTADO EN TÉRMINOS DE LA LEY DE LA MATERIA PARA SOLICITAR INFORMACIÓN A LAS EMPRESAS CONCESIONARIAS DE TELECOMUNICACIONES Y PROVEEDORES DE SERVICIOS O APLICACIONES DE INTERNET PARA LA INTERVENCIÓN DE COMUNICACIONES PRIVADAS, ASÍ COMO TAMPOCO PARA ACCEDER AL REGISTRO DE COMUNICACIONES.</w:t>
            </w:r>
          </w:p>
        </w:tc>
        <w:tc>
          <w:tcPr>
            <w:tcW w:w="1512"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BC7D5E">
            <w:pPr>
              <w:spacing w:after="0" w:line="240" w:lineRule="auto"/>
              <w:jc w:val="both"/>
              <w:rPr>
                <w:rFonts w:eastAsia="Times New Roman" w:cs="Times New Roman"/>
                <w:sz w:val="18"/>
                <w:szCs w:val="18"/>
                <w:lang w:eastAsia="es-MX"/>
              </w:rPr>
            </w:pPr>
            <w:r w:rsidRPr="009E5BDA">
              <w:rPr>
                <w:rFonts w:eastAsia="Times New Roman" w:cs="Times New Roman"/>
                <w:sz w:val="18"/>
                <w:szCs w:val="18"/>
                <w:lang w:eastAsia="es-MX"/>
              </w:rPr>
              <w:t>ARTÍCULOS 6, 7, 27 y 28 DE LA CONSTITUCIÓN POLÍTICA DE LOS ESTADOS UNIDOS MEXICANOS, ARTÍCULOS 189, 190 DE LA LEY FEDERAL DE TELECOMUNICACIONES Y RADIODIFUSIÓN.</w:t>
            </w: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BC7D5E">
            <w:pPr>
              <w:spacing w:after="0" w:line="240" w:lineRule="auto"/>
              <w:jc w:val="both"/>
              <w:rPr>
                <w:rFonts w:eastAsia="Times New Roman" w:cs="Times New Roman"/>
                <w:sz w:val="18"/>
                <w:szCs w:val="18"/>
                <w:lang w:eastAsia="es-MX"/>
              </w:rPr>
            </w:pPr>
            <w:r w:rsidRPr="009E5BDA">
              <w:rPr>
                <w:rFonts w:eastAsia="Times New Roman" w:cs="Times New Roman"/>
                <w:sz w:val="18"/>
                <w:szCs w:val="18"/>
                <w:lang w:eastAsia="es-MX"/>
              </w:rPr>
              <w:t>NO APLICA</w:t>
            </w:r>
          </w:p>
        </w:tc>
        <w:tc>
          <w:tcPr>
            <w:tcW w:w="1701" w:type="dxa"/>
            <w:tcBorders>
              <w:top w:val="single" w:sz="4" w:space="0" w:color="auto"/>
              <w:left w:val="single" w:sz="4" w:space="0" w:color="auto"/>
              <w:bottom w:val="single" w:sz="4" w:space="0" w:color="auto"/>
              <w:right w:val="single" w:sz="4" w:space="0" w:color="auto"/>
            </w:tcBorders>
          </w:tcPr>
          <w:p w:rsidR="0069671D" w:rsidRPr="009E5BDA" w:rsidRDefault="0069671D" w:rsidP="00BC7D5E">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r w:rsidR="009E5BDA" w:rsidRPr="009E5BDA" w:rsidTr="009E5BDA">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1D" w:rsidRPr="009E5BDA" w:rsidRDefault="0069671D" w:rsidP="00097099">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lastRenderedPageBreak/>
              <w:t>Artículo 70</w:t>
            </w:r>
            <w:r w:rsidRPr="009E5BDA">
              <w:rPr>
                <w:rFonts w:eastAsia="Times New Roman" w:cs="Times New Roman"/>
                <w:b/>
                <w:bCs/>
                <w:i/>
                <w:iCs/>
                <w:sz w:val="18"/>
                <w:szCs w:val="18"/>
                <w:lang w:eastAsia="es-MX"/>
              </w:rPr>
              <w:br/>
            </w:r>
            <w:r w:rsidRPr="009E5BDA">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69671D" w:rsidRPr="009E5BDA" w:rsidRDefault="0069671D" w:rsidP="00DF2BB3">
            <w:pPr>
              <w:spacing w:after="0" w:line="240" w:lineRule="auto"/>
              <w:rPr>
                <w:rFonts w:eastAsia="Times New Roman" w:cs="Times New Roman"/>
                <w:i/>
                <w:iCs/>
                <w:sz w:val="18"/>
                <w:szCs w:val="18"/>
                <w:lang w:eastAsia="es-MX"/>
              </w:rPr>
            </w:pPr>
            <w:r w:rsidRPr="009E5BDA">
              <w:rPr>
                <w:rFonts w:eastAsia="Times New Roman" w:cs="Times New Roman"/>
                <w:b/>
                <w:bCs/>
                <w:i/>
                <w:iCs/>
                <w:sz w:val="18"/>
                <w:szCs w:val="18"/>
                <w:lang w:eastAsia="es-MX"/>
              </w:rPr>
              <w:t xml:space="preserve">Fracción XLVIII </w:t>
            </w:r>
            <w:r w:rsidRPr="009E5BDA">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E774C4">
            <w:pPr>
              <w:spacing w:after="0" w:line="240" w:lineRule="auto"/>
              <w:jc w:val="center"/>
              <w:rPr>
                <w:rFonts w:eastAsia="Times New Roman" w:cs="Times New Roman"/>
                <w:sz w:val="18"/>
                <w:szCs w:val="18"/>
                <w:lang w:eastAsia="es-MX"/>
              </w:rPr>
            </w:pPr>
            <w:r w:rsidRPr="009E5BDA">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69671D" w:rsidRPr="009E5BDA" w:rsidRDefault="0069671D" w:rsidP="006939A1">
            <w:pPr>
              <w:spacing w:after="0" w:line="240" w:lineRule="auto"/>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9671D" w:rsidRPr="009E5BDA" w:rsidRDefault="0069671D" w:rsidP="006939A1">
            <w:pPr>
              <w:spacing w:after="0" w:line="240" w:lineRule="auto"/>
              <w:rPr>
                <w:rFonts w:eastAsia="Times New Roman" w:cs="Times New Roman"/>
                <w:sz w:val="18"/>
                <w:szCs w:val="18"/>
                <w:lang w:eastAsia="es-MX"/>
              </w:rPr>
            </w:pPr>
            <w:r w:rsidRPr="009E5BDA">
              <w:rPr>
                <w:rFonts w:eastAsia="Times New Roman" w:cs="Times New Roman"/>
                <w:sz w:val="18"/>
                <w:szCs w:val="18"/>
                <w:lang w:eastAsia="es-MX"/>
              </w:rPr>
              <w:t>UNIDAD ADMINISTRATIVA; UNIDAD DE DESARROLLO DEL DEPORTE Y UNIDAD DE CULTURA FÍSICA.</w:t>
            </w:r>
          </w:p>
        </w:tc>
        <w:tc>
          <w:tcPr>
            <w:tcW w:w="1701" w:type="dxa"/>
            <w:tcBorders>
              <w:top w:val="single" w:sz="4" w:space="0" w:color="auto"/>
              <w:left w:val="single" w:sz="4" w:space="0" w:color="auto"/>
              <w:bottom w:val="single" w:sz="4" w:space="0" w:color="auto"/>
              <w:right w:val="single" w:sz="4" w:space="0" w:color="auto"/>
            </w:tcBorders>
          </w:tcPr>
          <w:p w:rsidR="0069671D" w:rsidRPr="009E5BDA" w:rsidRDefault="0069671D" w:rsidP="006939A1">
            <w:pPr>
              <w:spacing w:after="0" w:line="240" w:lineRule="auto"/>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69671D" w:rsidRPr="009E5BDA" w:rsidRDefault="0069671D" w:rsidP="009E5BDA">
            <w:pPr>
              <w:jc w:val="center"/>
            </w:pPr>
            <w:r w:rsidRPr="009E5BDA">
              <w:rPr>
                <w:rFonts w:eastAsia="Times New Roman" w:cs="Times New Roman"/>
                <w:sz w:val="18"/>
                <w:szCs w:val="18"/>
                <w:lang w:eastAsia="es-MX"/>
              </w:rPr>
              <w:t>VALIDADA</w:t>
            </w:r>
          </w:p>
        </w:tc>
      </w:tr>
    </w:tbl>
    <w:p w:rsidR="0069671D" w:rsidRPr="009E5BDA" w:rsidRDefault="0069671D" w:rsidP="00550D70">
      <w:pPr>
        <w:jc w:val="both"/>
        <w:rPr>
          <w:rFonts w:ascii="Calibri" w:eastAsia="Calibri" w:hAnsi="Calibri" w:cs="Times New Roman"/>
        </w:rPr>
      </w:pPr>
    </w:p>
    <w:p w:rsidR="009E5BDA" w:rsidRPr="009E5BDA" w:rsidRDefault="009E5BDA" w:rsidP="009E5BDA">
      <w:pPr>
        <w:pStyle w:val="CuerpoA"/>
        <w:tabs>
          <w:tab w:val="left" w:pos="216"/>
        </w:tabs>
        <w:spacing w:after="0" w:line="240" w:lineRule="auto"/>
        <w:ind w:firstLine="70"/>
        <w:jc w:val="both"/>
        <w:rPr>
          <w:color w:val="auto"/>
        </w:rPr>
      </w:pPr>
      <w:r w:rsidRPr="009E5BDA">
        <w:rPr>
          <w:color w:val="auto"/>
        </w:rPr>
        <w:t xml:space="preserve">La validación de la  presente  tabla de aplicabilidad es susceptible de ser modificada cuando lo considere viable este Órgano Garante con base a la normatividad en la materia. </w:t>
      </w:r>
    </w:p>
    <w:p w:rsidR="009E5BDA" w:rsidRPr="009E5BDA" w:rsidRDefault="009E5BDA" w:rsidP="009E5BDA">
      <w:pPr>
        <w:jc w:val="right"/>
        <w:rPr>
          <w:b/>
          <w:i/>
          <w:sz w:val="18"/>
          <w:szCs w:val="18"/>
        </w:rPr>
      </w:pPr>
      <w:r w:rsidRPr="009E5BDA">
        <w:t xml:space="preserve">Oaxaca de Juárez </w:t>
      </w:r>
      <w:proofErr w:type="spellStart"/>
      <w:r w:rsidRPr="009E5BDA">
        <w:t>Oax</w:t>
      </w:r>
      <w:proofErr w:type="spellEnd"/>
      <w:r w:rsidRPr="009E5BDA">
        <w:t>., dieciocho  de enero  de dos mil diecisiete.</w:t>
      </w:r>
    </w:p>
    <w:p w:rsidR="009E5BDA" w:rsidRPr="009E5BDA" w:rsidRDefault="009E5BDA" w:rsidP="009E5BDA">
      <w:pPr>
        <w:jc w:val="center"/>
        <w:rPr>
          <w:sz w:val="24"/>
          <w:szCs w:val="24"/>
        </w:rPr>
      </w:pPr>
      <w:r w:rsidRPr="009E5BDA">
        <w:t xml:space="preserve">ELABORÓ                                                                                                                                               </w:t>
      </w:r>
      <w:proofErr w:type="spellStart"/>
      <w:r w:rsidRPr="009E5BDA">
        <w:t>Vo</w:t>
      </w:r>
      <w:proofErr w:type="spellEnd"/>
      <w:r w:rsidRPr="009E5BDA">
        <w:t>. Bo.</w:t>
      </w:r>
    </w:p>
    <w:p w:rsidR="009E5BDA" w:rsidRPr="009E5BDA" w:rsidRDefault="009E5BDA" w:rsidP="009E5BDA">
      <w:pPr>
        <w:jc w:val="center"/>
      </w:pPr>
    </w:p>
    <w:p w:rsidR="009E5BDA" w:rsidRPr="009E5BDA" w:rsidRDefault="009E5BDA" w:rsidP="009E5BDA">
      <w:pPr>
        <w:jc w:val="center"/>
        <w:rPr>
          <w:b/>
          <w:sz w:val="18"/>
          <w:szCs w:val="18"/>
        </w:rPr>
      </w:pPr>
      <w:r w:rsidRPr="009E5BDA">
        <w:t>LIC. THOMAS AGUILAR MENDOZA</w:t>
      </w:r>
      <w:r w:rsidRPr="009E5BDA">
        <w:tab/>
      </w:r>
      <w:r w:rsidRPr="009E5BDA">
        <w:tab/>
      </w:r>
      <w:r w:rsidRPr="009E5BDA">
        <w:tab/>
        <w:t xml:space="preserve">                                                     LIC.  RICARDO DORANTES JIMENEZ</w:t>
      </w:r>
    </w:p>
    <w:p w:rsidR="00550D70" w:rsidRPr="009E5BDA" w:rsidRDefault="00550D70" w:rsidP="009E5BDA">
      <w:pPr>
        <w:jc w:val="both"/>
        <w:rPr>
          <w:b/>
          <w:sz w:val="18"/>
          <w:szCs w:val="18"/>
        </w:rPr>
      </w:pPr>
      <w:bookmarkStart w:id="1" w:name="_GoBack"/>
      <w:bookmarkEnd w:id="1"/>
    </w:p>
    <w:sectPr w:rsidR="00550D70" w:rsidRPr="009E5BDA"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586D04"/>
    <w:rsid w:val="00040E3E"/>
    <w:rsid w:val="000475C1"/>
    <w:rsid w:val="000C4662"/>
    <w:rsid w:val="000E0289"/>
    <w:rsid w:val="000E251C"/>
    <w:rsid w:val="000F7861"/>
    <w:rsid w:val="00117721"/>
    <w:rsid w:val="00122100"/>
    <w:rsid w:val="00126D56"/>
    <w:rsid w:val="00177B57"/>
    <w:rsid w:val="001B1A08"/>
    <w:rsid w:val="001F006D"/>
    <w:rsid w:val="00251753"/>
    <w:rsid w:val="002518F2"/>
    <w:rsid w:val="00271EDE"/>
    <w:rsid w:val="002F34FF"/>
    <w:rsid w:val="003370D8"/>
    <w:rsid w:val="00351FC7"/>
    <w:rsid w:val="0035573C"/>
    <w:rsid w:val="00355CA8"/>
    <w:rsid w:val="003909AD"/>
    <w:rsid w:val="00474B3C"/>
    <w:rsid w:val="004F7B31"/>
    <w:rsid w:val="00523984"/>
    <w:rsid w:val="00531122"/>
    <w:rsid w:val="00550D70"/>
    <w:rsid w:val="00586D04"/>
    <w:rsid w:val="005B279B"/>
    <w:rsid w:val="00631DED"/>
    <w:rsid w:val="006571CF"/>
    <w:rsid w:val="00657231"/>
    <w:rsid w:val="00692F29"/>
    <w:rsid w:val="006939A1"/>
    <w:rsid w:val="0069671D"/>
    <w:rsid w:val="006E18A9"/>
    <w:rsid w:val="006F5C11"/>
    <w:rsid w:val="008375A5"/>
    <w:rsid w:val="0086030A"/>
    <w:rsid w:val="008C3114"/>
    <w:rsid w:val="009413BC"/>
    <w:rsid w:val="009700CB"/>
    <w:rsid w:val="009E409A"/>
    <w:rsid w:val="009E5BDA"/>
    <w:rsid w:val="00AA0D16"/>
    <w:rsid w:val="00B46683"/>
    <w:rsid w:val="00B50317"/>
    <w:rsid w:val="00B659A9"/>
    <w:rsid w:val="00BC7D5E"/>
    <w:rsid w:val="00C31733"/>
    <w:rsid w:val="00C44391"/>
    <w:rsid w:val="00C51FA0"/>
    <w:rsid w:val="00CC25A3"/>
    <w:rsid w:val="00D61448"/>
    <w:rsid w:val="00DE2A64"/>
    <w:rsid w:val="00DF2BB3"/>
    <w:rsid w:val="00DF4974"/>
    <w:rsid w:val="00E137BF"/>
    <w:rsid w:val="00E7617D"/>
    <w:rsid w:val="00E774C4"/>
    <w:rsid w:val="00EF1F0E"/>
    <w:rsid w:val="00F365AB"/>
    <w:rsid w:val="00F80F5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0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0CB"/>
    <w:rPr>
      <w:rFonts w:ascii="Segoe UI" w:hAnsi="Segoe UI" w:cs="Segoe UI"/>
      <w:sz w:val="18"/>
      <w:szCs w:val="18"/>
    </w:rPr>
  </w:style>
  <w:style w:type="paragraph" w:customStyle="1" w:styleId="Default">
    <w:name w:val="Default"/>
    <w:rsid w:val="000E251C"/>
    <w:pPr>
      <w:autoSpaceDE w:val="0"/>
      <w:autoSpaceDN w:val="0"/>
      <w:adjustRightInd w:val="0"/>
      <w:spacing w:after="0" w:line="240" w:lineRule="auto"/>
    </w:pPr>
    <w:rPr>
      <w:rFonts w:ascii="Arial" w:hAnsi="Arial" w:cs="Arial"/>
      <w:color w:val="000000"/>
      <w:sz w:val="24"/>
      <w:szCs w:val="24"/>
      <w:lang w:val="es-ES"/>
    </w:rPr>
  </w:style>
  <w:style w:type="paragraph" w:customStyle="1" w:styleId="CuerpoA">
    <w:name w:val="Cuerpo A"/>
    <w:rsid w:val="009E5BDA"/>
    <w:rPr>
      <w:rFonts w:ascii="Calibri" w:eastAsia="Calibri" w:hAnsi="Calibri" w:cs="Calibri"/>
      <w:color w:val="000000"/>
      <w:u w:color="00000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0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0CB"/>
    <w:rPr>
      <w:rFonts w:ascii="Segoe UI" w:hAnsi="Segoe UI" w:cs="Segoe UI"/>
      <w:sz w:val="18"/>
      <w:szCs w:val="18"/>
    </w:rPr>
  </w:style>
  <w:style w:type="paragraph" w:customStyle="1" w:styleId="Default">
    <w:name w:val="Default"/>
    <w:rsid w:val="000E251C"/>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44755">
      <w:bodyDiv w:val="1"/>
      <w:marLeft w:val="0"/>
      <w:marRight w:val="0"/>
      <w:marTop w:val="0"/>
      <w:marBottom w:val="0"/>
      <w:divBdr>
        <w:top w:val="none" w:sz="0" w:space="0" w:color="auto"/>
        <w:left w:val="none" w:sz="0" w:space="0" w:color="auto"/>
        <w:bottom w:val="none" w:sz="0" w:space="0" w:color="auto"/>
        <w:right w:val="none" w:sz="0" w:space="0" w:color="auto"/>
      </w:divBdr>
    </w:div>
    <w:div w:id="11425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2357</Words>
  <Characters>12965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11</cp:revision>
  <cp:lastPrinted>2017-01-17T23:45:00Z</cp:lastPrinted>
  <dcterms:created xsi:type="dcterms:W3CDTF">2016-09-30T19:43:00Z</dcterms:created>
  <dcterms:modified xsi:type="dcterms:W3CDTF">2017-01-17T23:47:00Z</dcterms:modified>
</cp:coreProperties>
</file>